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8C" w:rsidRDefault="004276FE" w:rsidP="006B3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93FA792" wp14:editId="3A0C4CED">
            <wp:extent cx="1085850" cy="1647825"/>
            <wp:effectExtent l="0" t="0" r="0" b="9525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8C" w:rsidRPr="00ED792A" w:rsidRDefault="006B3B8C" w:rsidP="006B3B8C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6B3B8C" w:rsidRPr="00ED792A" w:rsidRDefault="006B3B8C" w:rsidP="006B3B8C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6B3B8C" w:rsidRDefault="006B3B8C" w:rsidP="006B3B8C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8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6B3B8C" w:rsidRDefault="006B3B8C" w:rsidP="00C45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Default="00AE7AF2" w:rsidP="00C4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İTHAL HAYVAN BULUNAN </w:t>
      </w:r>
      <w:r w:rsidR="00E914C5" w:rsidRPr="00E432B7">
        <w:rPr>
          <w:rFonts w:ascii="Times New Roman" w:hAnsi="Times New Roman" w:cs="Times New Roman"/>
          <w:b/>
          <w:sz w:val="24"/>
          <w:szCs w:val="24"/>
        </w:rPr>
        <w:t xml:space="preserve">HAYVANCILIK İŞLETMELERİNDE </w:t>
      </w:r>
      <w:r w:rsidR="00455A85">
        <w:rPr>
          <w:rFonts w:ascii="Times New Roman" w:hAnsi="Times New Roman" w:cs="Times New Roman"/>
          <w:b/>
          <w:sz w:val="24"/>
          <w:szCs w:val="24"/>
        </w:rPr>
        <w:t xml:space="preserve">ÇALIŞAN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455A85">
        <w:rPr>
          <w:rFonts w:ascii="Times New Roman" w:hAnsi="Times New Roman" w:cs="Times New Roman"/>
          <w:b/>
          <w:sz w:val="24"/>
          <w:szCs w:val="24"/>
        </w:rPr>
        <w:t>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C4523E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</w:t>
      </w:r>
      <w:r w:rsidR="00AD77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AD77C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  <w:r w:rsidR="008F0A43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C4523E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C4523E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AE7AF2" w:rsidRPr="00D10718" w:rsidRDefault="008E5E8E" w:rsidP="006B3B8C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E8E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8E5E8E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8E5E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5E8E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="00AD77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E8E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="00AD77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E8E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8E5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AF2">
        <w:rPr>
          <w:rFonts w:ascii="Times New Roman" w:hAnsi="Times New Roman" w:cs="Times New Roman"/>
          <w:sz w:val="24"/>
          <w:szCs w:val="24"/>
        </w:rPr>
        <w:t xml:space="preserve">6343 Sayılı Kanun ve </w:t>
      </w:r>
      <w:r w:rsidR="00AE7AF2" w:rsidRPr="00E822EC">
        <w:rPr>
          <w:rFonts w:ascii="Times New Roman" w:hAnsi="Times New Roman" w:cs="Times New Roman"/>
          <w:sz w:val="24"/>
          <w:szCs w:val="24"/>
        </w:rPr>
        <w:t>Türk Veteriner Hekimleri Birliği Hizmetlerinin Yürütülmesine İlişkin Uygulama Yönetmeliği</w:t>
      </w:r>
      <w:r w:rsidR="00AE7AF2">
        <w:rPr>
          <w:rFonts w:ascii="Times New Roman" w:hAnsi="Times New Roman" w:cs="Times New Roman"/>
          <w:sz w:val="24"/>
          <w:szCs w:val="24"/>
        </w:rPr>
        <w:t xml:space="preserve"> hükümlerine dayanarak hazırlanmıştır.</w:t>
      </w:r>
    </w:p>
    <w:p w:rsidR="00C4523E" w:rsidRDefault="00C4523E" w:rsidP="00C4523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772" w:rsidRDefault="00455A85" w:rsidP="00C4523E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C4523E" w:rsidRPr="00E432B7" w:rsidRDefault="00C4523E" w:rsidP="00C4523E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23E" w:rsidRDefault="00C4523E" w:rsidP="00C4523E">
      <w:pPr>
        <w:pStyle w:val="Balk4"/>
        <w:ind w:firstLine="0"/>
        <w:rPr>
          <w:b/>
        </w:rPr>
      </w:pPr>
      <w:r w:rsidRPr="003C5D5B">
        <w:rPr>
          <w:b/>
        </w:rPr>
        <w:t>V</w:t>
      </w:r>
      <w:r>
        <w:rPr>
          <w:b/>
        </w:rPr>
        <w:t>eteriner Hekim</w:t>
      </w:r>
    </w:p>
    <w:p w:rsidR="00C4523E" w:rsidRDefault="00C4523E" w:rsidP="00C4523E">
      <w:pPr>
        <w:pStyle w:val="GvdeMetniGirintisi2"/>
        <w:spacing w:after="0" w:line="36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C4523E" w:rsidRPr="00316D57" w:rsidRDefault="00C4523E" w:rsidP="00C4523E">
      <w:pPr>
        <w:pStyle w:val="GvdeMetniGirintisi2"/>
        <w:spacing w:after="0" w:line="360" w:lineRule="auto"/>
        <w:ind w:left="0"/>
        <w:rPr>
          <w:b/>
        </w:rPr>
      </w:pPr>
      <w:r>
        <w:rPr>
          <w:b/>
        </w:rPr>
        <w:t>TC Kimlik No</w:t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>
        <w:rPr>
          <w:b/>
        </w:rPr>
        <w:t>:</w:t>
      </w:r>
      <w:r w:rsidR="00AE7AF2">
        <w:rPr>
          <w:b/>
        </w:rPr>
        <w:t xml:space="preserve"> </w:t>
      </w:r>
    </w:p>
    <w:p w:rsidR="00C4523E" w:rsidRPr="003C5D5B" w:rsidRDefault="00C4523E" w:rsidP="00C4523E">
      <w:pPr>
        <w:pStyle w:val="GvdeMetniGirintisi2"/>
        <w:tabs>
          <w:tab w:val="left" w:pos="180"/>
        </w:tabs>
        <w:spacing w:after="0" w:line="36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C4523E" w:rsidRPr="003C5D5B" w:rsidRDefault="00C4523E" w:rsidP="00C4523E">
      <w:pPr>
        <w:pStyle w:val="GvdeMetniGirintisi2"/>
        <w:tabs>
          <w:tab w:val="left" w:pos="180"/>
        </w:tabs>
        <w:spacing w:after="0" w:line="36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="005F6C5B">
        <w:rPr>
          <w:b/>
        </w:rPr>
        <w:tab/>
      </w:r>
      <w:r w:rsidRPr="003C5D5B">
        <w:t xml:space="preserve"> </w:t>
      </w:r>
    </w:p>
    <w:p w:rsidR="00C4523E" w:rsidRPr="00316D57" w:rsidRDefault="00C4523E" w:rsidP="00C4523E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İl/İ</w:t>
      </w:r>
      <w:r w:rsidRPr="00316D57">
        <w:rPr>
          <w:rFonts w:ascii="Times New Roman" w:hAnsi="Times New Roman" w:cs="Times New Roman"/>
          <w:b/>
          <w:sz w:val="24"/>
          <w:szCs w:val="24"/>
        </w:rPr>
        <w:t>lçe</w:t>
      </w:r>
      <w:r w:rsidRPr="00316D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D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AF2">
        <w:rPr>
          <w:rFonts w:ascii="Times New Roman" w:hAnsi="Times New Roman" w:cs="Times New Roman"/>
          <w:sz w:val="24"/>
          <w:szCs w:val="24"/>
        </w:rPr>
        <w:tab/>
      </w:r>
      <w:r w:rsidR="005F6C5B">
        <w:rPr>
          <w:rFonts w:ascii="Times New Roman" w:hAnsi="Times New Roman" w:cs="Times New Roman"/>
          <w:sz w:val="24"/>
          <w:szCs w:val="24"/>
        </w:rPr>
        <w:tab/>
      </w:r>
      <w:r w:rsidRPr="00316D57">
        <w:rPr>
          <w:rFonts w:ascii="Times New Roman" w:hAnsi="Times New Roman" w:cs="Times New Roman"/>
          <w:b/>
          <w:sz w:val="24"/>
          <w:szCs w:val="24"/>
        </w:rPr>
        <w:t>:</w:t>
      </w:r>
      <w:r w:rsidRPr="0031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23E" w:rsidRPr="003C5D5B" w:rsidRDefault="00C4523E" w:rsidP="00C4523E">
      <w:pPr>
        <w:pStyle w:val="GvdeMetniGirintisi2"/>
        <w:tabs>
          <w:tab w:val="left" w:pos="180"/>
        </w:tabs>
        <w:spacing w:after="0" w:line="36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C4523E" w:rsidRPr="003C5D5B" w:rsidRDefault="00C4523E" w:rsidP="00C4523E">
      <w:pPr>
        <w:pStyle w:val="GvdeMetniGirintisi2"/>
        <w:tabs>
          <w:tab w:val="left" w:pos="180"/>
        </w:tabs>
        <w:spacing w:after="0" w:line="360" w:lineRule="auto"/>
        <w:ind w:left="0"/>
      </w:pPr>
      <w:r w:rsidRPr="003C5D5B">
        <w:rPr>
          <w:b/>
        </w:rPr>
        <w:t xml:space="preserve">Telefon </w:t>
      </w:r>
      <w:proofErr w:type="spellStart"/>
      <w:r w:rsidRPr="003C5D5B">
        <w:rPr>
          <w:b/>
        </w:rPr>
        <w:t>no</w:t>
      </w:r>
      <w:proofErr w:type="spellEnd"/>
      <w:r w:rsidRPr="003C5D5B">
        <w:rPr>
          <w:b/>
        </w:rPr>
        <w:t xml:space="preserve">  </w:t>
      </w:r>
      <w:r w:rsidRPr="003C5D5B">
        <w:rPr>
          <w:b/>
        </w:rPr>
        <w:tab/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C4523E" w:rsidRPr="003C5D5B" w:rsidRDefault="00C4523E" w:rsidP="00C4523E">
      <w:pPr>
        <w:pStyle w:val="GvdeMetniGirintisi2"/>
        <w:tabs>
          <w:tab w:val="left" w:pos="180"/>
        </w:tabs>
        <w:spacing w:after="0" w:line="360" w:lineRule="auto"/>
        <w:ind w:left="0"/>
      </w:pPr>
      <w:r>
        <w:rPr>
          <w:b/>
        </w:rPr>
        <w:t xml:space="preserve">Diploma </w:t>
      </w:r>
      <w:proofErr w:type="spellStart"/>
      <w:r w:rsidRPr="003C5D5B">
        <w:rPr>
          <w:b/>
        </w:rPr>
        <w:t>no</w:t>
      </w:r>
      <w:proofErr w:type="spellEnd"/>
      <w:r w:rsidRPr="003C5D5B">
        <w:rPr>
          <w:b/>
        </w:rPr>
        <w:t xml:space="preserve">      </w:t>
      </w:r>
      <w:r>
        <w:rPr>
          <w:b/>
        </w:rPr>
        <w:tab/>
      </w:r>
      <w:r w:rsidR="00AE7AF2">
        <w:rPr>
          <w:b/>
        </w:rPr>
        <w:tab/>
      </w:r>
      <w:r w:rsidR="005F6C5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C4523E" w:rsidRPr="00AE7AF2" w:rsidRDefault="00AE7AF2" w:rsidP="00AE7AF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AF2">
        <w:rPr>
          <w:rFonts w:ascii="Times New Roman" w:hAnsi="Times New Roman" w:cs="Times New Roman"/>
          <w:b/>
          <w:sz w:val="24"/>
          <w:szCs w:val="24"/>
        </w:rPr>
        <w:t xml:space="preserve">Çalışma Şekli </w:t>
      </w:r>
      <w:r w:rsidR="00C4523E" w:rsidRPr="00AE7A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6C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49DD">
        <w:rPr>
          <w:rFonts w:ascii="Times New Roman" w:hAnsi="Times New Roman" w:cs="Times New Roman"/>
          <w:b/>
          <w:sz w:val="24"/>
          <w:szCs w:val="24"/>
        </w:rPr>
        <w:t xml:space="preserve">Kısmi </w:t>
      </w:r>
      <w:r w:rsidR="00ED64EC">
        <w:rPr>
          <w:rFonts w:ascii="Times New Roman" w:hAnsi="Times New Roman" w:cs="Times New Roman"/>
          <w:b/>
          <w:sz w:val="24"/>
          <w:szCs w:val="24"/>
        </w:rPr>
        <w:t>Zamanlı (Hayvan İthalatı)</w:t>
      </w:r>
    </w:p>
    <w:p w:rsidR="00AE7AF2" w:rsidRDefault="00AE7AF2" w:rsidP="00C4523E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23E" w:rsidRPr="008F0A43" w:rsidRDefault="00C4523E" w:rsidP="00C4523E">
      <w:pPr>
        <w:tabs>
          <w:tab w:val="left" w:pos="180"/>
        </w:tabs>
        <w:spacing w:after="0" w:line="360" w:lineRule="auto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C4523E">
        <w:rPr>
          <w:rFonts w:ascii="Times New Roman" w:hAnsi="Times New Roman" w:cs="Times New Roman"/>
          <w:b/>
          <w:sz w:val="24"/>
          <w:szCs w:val="24"/>
        </w:rPr>
        <w:t>: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C4523E">
        <w:rPr>
          <w:rFonts w:ascii="Times New Roman" w:hAnsi="Times New Roman" w:cs="Times New Roman"/>
          <w:b/>
          <w:sz w:val="24"/>
          <w:szCs w:val="24"/>
        </w:rPr>
        <w:t>: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C4523E">
        <w:rPr>
          <w:rFonts w:ascii="Times New Roman" w:hAnsi="Times New Roman" w:cs="Times New Roman"/>
          <w:b/>
          <w:sz w:val="24"/>
          <w:szCs w:val="24"/>
        </w:rPr>
        <w:t>: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4523E" w:rsidRPr="008F0A43" w:rsidRDefault="00C4523E" w:rsidP="00C45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lastRenderedPageBreak/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523E">
        <w:rPr>
          <w:rFonts w:ascii="Times New Roman" w:hAnsi="Times New Roman" w:cs="Times New Roman"/>
          <w:b/>
          <w:sz w:val="24"/>
          <w:szCs w:val="24"/>
        </w:rPr>
        <w:t>:</w:t>
      </w:r>
    </w:p>
    <w:p w:rsidR="00C4523E" w:rsidRDefault="00C4523E" w:rsidP="00C4523E">
      <w:pPr>
        <w:spacing w:after="0" w:line="360" w:lineRule="auto"/>
        <w:jc w:val="both"/>
        <w:rPr>
          <w:b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C4523E">
        <w:rPr>
          <w:b/>
        </w:rPr>
        <w:t>:</w:t>
      </w:r>
    </w:p>
    <w:p w:rsidR="006B3B8C" w:rsidRDefault="006B3B8C" w:rsidP="00C4523E">
      <w:pPr>
        <w:spacing w:after="0" w:line="360" w:lineRule="auto"/>
        <w:jc w:val="both"/>
      </w:pPr>
    </w:p>
    <w:p w:rsidR="00276BB6" w:rsidRDefault="00276BB6" w:rsidP="006B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C4523E">
        <w:rPr>
          <w:rFonts w:ascii="Times New Roman" w:hAnsi="Times New Roman" w:cs="Times New Roman"/>
          <w:b/>
        </w:rPr>
        <w:t xml:space="preserve"> </w:t>
      </w:r>
      <w:r w:rsidRPr="00C4523E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b/>
        </w:rPr>
        <w:t xml:space="preserve">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6B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6B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Tebliğde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 xml:space="preserve"> belirlenmiş tüm görev, yetki ve sorumluluklarını yerine getirirken, mesleki hizmete yönelik mevzuata, bağlı bulunduğu </w:t>
      </w:r>
      <w:r w:rsidR="007374F8">
        <w:rPr>
          <w:rFonts w:ascii="Times New Roman" w:eastAsia="ヒラギノ明朝 Pro W3" w:hAnsi="Times New Roman" w:cs="Times New Roman"/>
          <w:sz w:val="24"/>
          <w:szCs w:val="24"/>
        </w:rPr>
        <w:t xml:space="preserve">Manisa </w:t>
      </w:r>
      <w:r w:rsidR="00AE7AF2" w:rsidRPr="00276BB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Hekimler Odasının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almış olduğu kararlara ve tüm mesleki etik kurallara uymak,</w:t>
      </w:r>
    </w:p>
    <w:p w:rsidR="00276BB6" w:rsidRPr="00276BB6" w:rsidRDefault="00276BB6" w:rsidP="006B3B8C">
      <w:pPr>
        <w:pStyle w:val="NormalWeb"/>
        <w:shd w:val="clear" w:color="auto" w:fill="FFFFFF"/>
        <w:spacing w:before="0" w:beforeAutospacing="0" w:after="0" w:afterAutospacing="0"/>
        <w:jc w:val="both"/>
      </w:pPr>
      <w:r w:rsidRPr="00276BB6">
        <w:t>(b)</w:t>
      </w:r>
      <w:r w:rsidR="005F6C5B">
        <w:t xml:space="preserve"> </w:t>
      </w:r>
      <w:r w:rsidRPr="00276BB6">
        <w:t>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6B3B8C">
      <w:pPr>
        <w:pStyle w:val="NormalWeb"/>
        <w:shd w:val="clear" w:color="auto" w:fill="FFFFFF"/>
        <w:spacing w:before="0" w:beforeAutospacing="0" w:after="0" w:afterAutospacing="0"/>
        <w:jc w:val="both"/>
      </w:pPr>
      <w:r>
        <w:t>(c)</w:t>
      </w:r>
      <w:r w:rsidR="005F6C5B">
        <w:t xml:space="preserve"> </w:t>
      </w:r>
      <w:r>
        <w:t>İşyeri ile yapılan “</w:t>
      </w:r>
      <w:r w:rsidR="00276BB6" w:rsidRPr="00276BB6">
        <w:t>sözleşme” kurallarına uymak,</w:t>
      </w:r>
    </w:p>
    <w:p w:rsidR="00276BB6" w:rsidRPr="00276BB6" w:rsidRDefault="00276BB6" w:rsidP="006B3B8C">
      <w:pPr>
        <w:pStyle w:val="NormalWeb"/>
        <w:shd w:val="clear" w:color="auto" w:fill="FFFFFF"/>
        <w:spacing w:before="0" w:beforeAutospacing="0" w:after="0" w:afterAutospacing="0"/>
        <w:jc w:val="both"/>
      </w:pPr>
      <w:r w:rsidRPr="00276BB6">
        <w:t>(d)</w:t>
      </w:r>
      <w:r w:rsidR="005F6C5B">
        <w:t xml:space="preserve"> </w:t>
      </w:r>
      <w:r w:rsidRPr="00276BB6">
        <w:t>Hizmet Sözleşmesinde belirtilen gün ve saatlerde görev alanı dışında mesleki faaliyette bulunmamak,</w:t>
      </w:r>
    </w:p>
    <w:p w:rsidR="00276BB6" w:rsidRPr="00276BB6" w:rsidRDefault="00276BB6" w:rsidP="006B3B8C">
      <w:pPr>
        <w:pStyle w:val="NormalWeb"/>
        <w:shd w:val="clear" w:color="auto" w:fill="FFFFFF"/>
        <w:spacing w:before="0" w:beforeAutospacing="0" w:after="0" w:afterAutospacing="0"/>
        <w:jc w:val="both"/>
      </w:pPr>
      <w:r w:rsidRPr="00276BB6">
        <w:t>(e)</w:t>
      </w:r>
      <w:r w:rsidR="005F6C5B">
        <w:t xml:space="preserve"> </w:t>
      </w:r>
      <w:r w:rsidRPr="00276BB6">
        <w:t>Görev yaptığı alanla ilgili haksız rekabet kurallarına fırsat vermemek,</w:t>
      </w:r>
    </w:p>
    <w:p w:rsidR="00276BB6" w:rsidRPr="00276BB6" w:rsidRDefault="00276BB6" w:rsidP="006B3B8C">
      <w:pPr>
        <w:pStyle w:val="NormalWeb"/>
        <w:shd w:val="clear" w:color="auto" w:fill="FFFFFF"/>
        <w:spacing w:before="0" w:beforeAutospacing="0" w:after="0" w:afterAutospacing="0"/>
        <w:jc w:val="both"/>
      </w:pPr>
      <w:r w:rsidRPr="00276BB6">
        <w:t>(f)</w:t>
      </w:r>
      <w:r w:rsidR="005F6C5B">
        <w:t xml:space="preserve"> </w:t>
      </w:r>
      <w:r w:rsidRPr="00276BB6">
        <w:t>TVHB veya odalar tarafından belirlenen asgari ücret tarifesine uymak,</w:t>
      </w:r>
    </w:p>
    <w:p w:rsidR="00276BB6" w:rsidRPr="00276BB6" w:rsidRDefault="00276BB6" w:rsidP="006B3B8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明朝 Pro W3"/>
          <w:lang w:eastAsia="en-US"/>
        </w:rPr>
      </w:pPr>
      <w:r w:rsidRPr="00276BB6">
        <w:t xml:space="preserve">(g) TVHB, </w:t>
      </w:r>
      <w:r w:rsidRPr="00276BB6">
        <w:rPr>
          <w:rFonts w:eastAsia="ヒラギノ明朝 Pro W3"/>
          <w:lang w:eastAsia="en-US"/>
        </w:rPr>
        <w:t xml:space="preserve">Oda ve yetkili idareler tarafından çalıştığı işyerinin faaliyeti ile ilgili düzenlenen ve </w:t>
      </w:r>
      <w:proofErr w:type="spellStart"/>
      <w:r w:rsidRPr="00276BB6">
        <w:rPr>
          <w:rFonts w:eastAsia="ヒラギノ明朝 Pro W3"/>
          <w:lang w:eastAsia="en-US"/>
        </w:rPr>
        <w:t>katılınması</w:t>
      </w:r>
      <w:proofErr w:type="spellEnd"/>
      <w:r w:rsidRPr="00276BB6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6B3B8C" w:rsidRDefault="00276BB6" w:rsidP="006B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C15B8" w:rsidRPr="00276BB6" w:rsidRDefault="00276BB6" w:rsidP="006B3B8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ED64EC" w:rsidRDefault="00ED64EC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İşletmeye ithal hayvan girişinde karantina süresi boyunca 5996 Sayılı Kanun ve ilgili mevzuat çerçevesinde hareket etmek, </w:t>
      </w:r>
    </w:p>
    <w:p w:rsidR="00BC15B8" w:rsidRPr="00E432B7" w:rsidRDefault="0096123A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C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biyogüvenlik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ve hijyen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C0697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Suni tohumlama veya embr</w:t>
      </w:r>
      <w:r w:rsidR="00C06977">
        <w:rPr>
          <w:rFonts w:ascii="Times New Roman" w:hAnsi="Times New Roman" w:cs="Times New Roman"/>
          <w:sz w:val="24"/>
          <w:szCs w:val="24"/>
        </w:rPr>
        <w:t>i</w:t>
      </w:r>
      <w:r w:rsidRPr="00E432B7">
        <w:rPr>
          <w:rFonts w:ascii="Times New Roman" w:hAnsi="Times New Roman" w:cs="Times New Roman"/>
          <w:sz w:val="24"/>
          <w:szCs w:val="24"/>
        </w:rPr>
        <w:t>yo transferlerini yapmak veya yaptırmak,</w:t>
      </w:r>
    </w:p>
    <w:p w:rsidR="0096123A" w:rsidRPr="00E432B7" w:rsidRDefault="0096123A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DB57D3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  <w:r w:rsidR="00C06977">
        <w:rPr>
          <w:rFonts w:ascii="Times New Roman" w:hAnsi="Times New Roman" w:cs="Times New Roman"/>
          <w:sz w:val="24"/>
          <w:szCs w:val="24"/>
        </w:rPr>
        <w:t xml:space="preserve">Tıbbi ürünlerle ilgili mevzuatlarda Sorumlu Veteriner Hekim için belirlenen </w:t>
      </w:r>
      <w:r w:rsidR="00C06977" w:rsidRPr="00C06977">
        <w:rPr>
          <w:rFonts w:ascii="Times New Roman" w:hAnsi="Times New Roman" w:cs="Times New Roman"/>
          <w:sz w:val="24"/>
          <w:szCs w:val="24"/>
        </w:rPr>
        <w:t>görev ve sorumlulukları yerine getirmek,</w:t>
      </w:r>
    </w:p>
    <w:p w:rsidR="00BE6C93" w:rsidRPr="00E432B7" w:rsidRDefault="00BE6C93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CC71F2" w:rsidRPr="00006836" w:rsidRDefault="00CC71F2" w:rsidP="00CC71F2">
      <w:pPr>
        <w:pStyle w:val="ListeParagraf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BE6C93" w:rsidRPr="00E432B7" w:rsidRDefault="00BE6C93" w:rsidP="006B3B8C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Hekimleri Birliği tarafından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</w:p>
    <w:p w:rsidR="00ED64EC" w:rsidRDefault="00ED64EC" w:rsidP="006B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7E" w:rsidRPr="00276BB6" w:rsidRDefault="00276BB6" w:rsidP="006B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6B3B8C">
      <w:pPr>
        <w:pStyle w:val="ListeParagraf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F13E7E" w:rsidP="006B3B8C">
      <w:pPr>
        <w:pStyle w:val="ListeParagraf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,veteriner hekimin görevini yerine getirirken gerekli kolaylığı sağlamadığı durumda, veteriner hekim durumu tüm yetkili kurumlara bildirmeye yetkilidir. </w:t>
      </w:r>
    </w:p>
    <w:p w:rsidR="006D0363" w:rsidRPr="00E432B7" w:rsidRDefault="006D0363" w:rsidP="006B3B8C">
      <w:pPr>
        <w:pStyle w:val="ListeParagraf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E432B7" w:rsidRDefault="006D0363" w:rsidP="006B3B8C">
      <w:pPr>
        <w:pStyle w:val="ListeParagraf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ED64EC" w:rsidRPr="00E432B7" w:rsidRDefault="00ED64EC" w:rsidP="006B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23E" w:rsidRPr="007A5129" w:rsidRDefault="00C4523E" w:rsidP="006B3B8C">
      <w:pPr>
        <w:pStyle w:val="ListeParagraf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7) </w:t>
      </w:r>
      <w:r w:rsidRPr="007A5129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Veteriner hekimin </w:t>
      </w:r>
      <w:r w:rsidR="004D5E0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yılı için </w:t>
      </w:r>
      <w:r w:rsidR="004276FE">
        <w:rPr>
          <w:rFonts w:ascii="Times New Roman" w:hAnsi="Times New Roman" w:cs="Times New Roman"/>
          <w:sz w:val="24"/>
          <w:szCs w:val="24"/>
        </w:rPr>
        <w:t xml:space="preserve">aylık net ücret </w:t>
      </w:r>
      <w:proofErr w:type="gramStart"/>
      <w:r w:rsidR="004D5E09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B62F7C">
        <w:rPr>
          <w:rFonts w:ascii="Times New Roman" w:hAnsi="Times New Roman" w:cs="Times New Roman"/>
          <w:sz w:val="24"/>
          <w:szCs w:val="24"/>
        </w:rPr>
        <w:t xml:space="preserve">) ₺ </w:t>
      </w:r>
      <w:proofErr w:type="spellStart"/>
      <w:r w:rsidR="00B62F7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B62F7C">
        <w:rPr>
          <w:rFonts w:ascii="Times New Roman" w:hAnsi="Times New Roman" w:cs="Times New Roman"/>
          <w:sz w:val="24"/>
          <w:szCs w:val="24"/>
        </w:rPr>
        <w:t>.</w:t>
      </w:r>
      <w:r w:rsidR="00B62F7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(sigorta, vergi gibi yasal kesintiler ile yol ve yemek ücreti dahil değildir)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A5129">
        <w:rPr>
          <w:rFonts w:ascii="Times New Roman" w:hAnsi="Times New Roman" w:cs="Times New Roman"/>
          <w:sz w:val="24"/>
          <w:szCs w:val="24"/>
        </w:rPr>
        <w:t xml:space="preserve"> ine kadar yapılır. Ödemelerde gecikme halinde, kamu alacaklarına uygulanan oranda gecikme faizi ilave edilerek ödenir.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C4523E" w:rsidRPr="007A5129" w:rsidRDefault="00C4523E" w:rsidP="006B3B8C">
      <w:pPr>
        <w:pStyle w:val="ListeParagraf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hekim, yıllık izinli veya raporlu olduğu günlerde yerine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edecek veteriner hekimi belirleyerek izine ayrılmadan önce Bakanlık İl veya İlçe Müdürlüğüne ve Veteriner Hekim Odasına bildirmek zorundadır.</w:t>
      </w:r>
    </w:p>
    <w:p w:rsidR="00C4523E" w:rsidRDefault="00C4523E" w:rsidP="006B3B8C">
      <w:pPr>
        <w:pStyle w:val="ListeParagraf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23E" w:rsidRPr="009D34BD" w:rsidRDefault="00C4523E" w:rsidP="006B3B8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8) </w:t>
      </w:r>
      <w:r w:rsidRPr="009D34B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C4523E" w:rsidRPr="00691295" w:rsidRDefault="00C4523E" w:rsidP="006B3B8C">
      <w:pPr>
        <w:pStyle w:val="ListeParagraf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295">
        <w:rPr>
          <w:rFonts w:ascii="Times New Roman" w:hAnsi="Times New Roman" w:cs="Times New Roman"/>
          <w:color w:val="000000" w:themeColor="text1"/>
          <w:sz w:val="24"/>
          <w:szCs w:val="24"/>
        </w:rPr>
        <w:t>Bu sözleşme 1 yıl süre ile geçerli olup taraflar aksi bir talepte bulunmadığı sürece sözleşme kendiliğinden devam eder.</w:t>
      </w:r>
      <w:r w:rsidR="00ED6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sözleşmeye istinaden, sözleşmenin imzalandığı yıl boyunca veteriner hekimin çalışabilmesi için, Manisa Veteriner Hekimleri Odası tarafından “Çalışma İzin Belgesi” düzenlenmek zorundadır. Ancak;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sözleşme devam ettiği sürece </w:t>
      </w:r>
      <w:r w:rsidRPr="00691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“Çalışma İzin Belgesi” her yıl Ocak ayı içerisinde yenilenmek zorundadır.  </w:t>
      </w:r>
    </w:p>
    <w:p w:rsidR="00C4523E" w:rsidRPr="007A5129" w:rsidRDefault="00C4523E" w:rsidP="006B3B8C">
      <w:pPr>
        <w:pStyle w:val="ListeParagraf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 kendiliğinden devam etmesi halinde veteriner hekimin aylık ücreti 657 sayılı kanuna tabi olarak çalışan veteriner hekime yapılan zam oranında arttırılır.</w:t>
      </w:r>
    </w:p>
    <w:p w:rsidR="00C4523E" w:rsidRDefault="00C4523E" w:rsidP="006B3B8C">
      <w:pPr>
        <w:pStyle w:val="ListeParagraf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işten ayrılmak istediği tak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A5129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 Veteriner Hekimleri Odasına bildirmek zorundadır.</w:t>
      </w:r>
    </w:p>
    <w:p w:rsidR="00C4523E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51C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D151C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D151C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C4523E" w:rsidRPr="007A5129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işe başlarken aldığı “Çalışma İzin Belgesini” veteriner hekimleri odasına teslim etmek zorundadır. </w:t>
      </w:r>
    </w:p>
    <w:p w:rsidR="00C4523E" w:rsidRDefault="00C4523E" w:rsidP="006B3B8C">
      <w:pPr>
        <w:pStyle w:val="ListeParagraf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4523E" w:rsidRPr="007A5129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523E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7A5129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BA2DB7" w:rsidRPr="007A5129" w:rsidRDefault="00BA2DB7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DB7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hekimin </w:t>
      </w:r>
      <w:r w:rsidR="00BA2DB7">
        <w:rPr>
          <w:rFonts w:ascii="Times New Roman" w:hAnsi="Times New Roman" w:cs="Times New Roman"/>
          <w:sz w:val="24"/>
          <w:szCs w:val="24"/>
        </w:rPr>
        <w:t>çalışma günleri aşağıda belirtilmiş olup, çalışma saatleri günlük 1 (bir) saat olacak şekildedir.</w:t>
      </w:r>
    </w:p>
    <w:p w:rsidR="00C4523E" w:rsidRDefault="00C4523E" w:rsidP="00C4523E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8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2"/>
        <w:gridCol w:w="1456"/>
        <w:gridCol w:w="1637"/>
        <w:gridCol w:w="1638"/>
        <w:gridCol w:w="1655"/>
        <w:gridCol w:w="1375"/>
      </w:tblGrid>
      <w:tr w:rsidR="00BA2DB7" w:rsidTr="00BA2DB7">
        <w:trPr>
          <w:trHeight w:val="535"/>
        </w:trPr>
        <w:tc>
          <w:tcPr>
            <w:tcW w:w="1092" w:type="dxa"/>
            <w:vAlign w:val="center"/>
          </w:tcPr>
          <w:p w:rsidR="00BA2DB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456" w:type="dxa"/>
            <w:vAlign w:val="center"/>
          </w:tcPr>
          <w:p w:rsidR="00BA2DB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637" w:type="dxa"/>
            <w:vAlign w:val="center"/>
          </w:tcPr>
          <w:p w:rsidR="00BA2DB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638" w:type="dxa"/>
            <w:vAlign w:val="center"/>
          </w:tcPr>
          <w:p w:rsidR="00BA2DB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55" w:type="dxa"/>
            <w:vAlign w:val="center"/>
          </w:tcPr>
          <w:p w:rsidR="00BA2DB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375" w:type="dxa"/>
            <w:vAlign w:val="center"/>
          </w:tcPr>
          <w:p w:rsidR="00BA2DB7" w:rsidRPr="00316D57" w:rsidRDefault="00BA2DB7" w:rsidP="00C4523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</w:tbl>
    <w:p w:rsidR="00C4523E" w:rsidRDefault="00C4523E" w:rsidP="00C4523E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23E" w:rsidRPr="007A5129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C4523E" w:rsidRPr="007A5129" w:rsidRDefault="00C4523E" w:rsidP="006B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>
        <w:rPr>
          <w:rFonts w:ascii="Times New Roman" w:hAnsi="Times New Roman" w:cs="Times New Roman"/>
          <w:sz w:val="24"/>
          <w:szCs w:val="24"/>
        </w:rPr>
        <w:t>Manisa M</w:t>
      </w:r>
      <w:r w:rsidRPr="007A5129">
        <w:rPr>
          <w:rFonts w:ascii="Times New Roman" w:hAnsi="Times New Roman" w:cs="Times New Roman"/>
          <w:sz w:val="24"/>
          <w:szCs w:val="24"/>
        </w:rPr>
        <w:t>ahkemeleri ve icra daireleri yetkilidir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23E" w:rsidRPr="007A5129" w:rsidRDefault="00C4523E" w:rsidP="006B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="004D5E09">
        <w:rPr>
          <w:rFonts w:ascii="Times New Roman" w:hAnsi="Times New Roman" w:cs="Times New Roman"/>
          <w:b/>
        </w:rPr>
        <w:t>…..</w:t>
      </w:r>
      <w:proofErr w:type="gramEnd"/>
      <w:r w:rsidR="004D5E09">
        <w:rPr>
          <w:rFonts w:ascii="Times New Roman" w:hAnsi="Times New Roman" w:cs="Times New Roman"/>
          <w:b/>
        </w:rPr>
        <w:t>/…../2023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 xml:space="preserve">tarihinde hazırlanmış ve taraflarca imzalanmıştır. Bu sözleşmede hüküm bulunmayan konularda genel hükümler uygulanır. </w:t>
      </w:r>
      <w:r>
        <w:rPr>
          <w:rFonts w:ascii="Times New Roman" w:hAnsi="Times New Roman" w:cs="Times New Roman"/>
          <w:sz w:val="24"/>
          <w:szCs w:val="24"/>
        </w:rPr>
        <w:t>Oda</w:t>
      </w:r>
      <w:r w:rsidRPr="007A5129">
        <w:rPr>
          <w:rFonts w:ascii="Times New Roman" w:hAnsi="Times New Roman" w:cs="Times New Roman"/>
          <w:sz w:val="24"/>
          <w:szCs w:val="24"/>
        </w:rPr>
        <w:t xml:space="preserve"> onayından sonra sözleşmenin bir sureti Bakanlık İl veya İlçe Müdürlüğüne, bir sureti de </w:t>
      </w:r>
      <w:r>
        <w:rPr>
          <w:rFonts w:ascii="Times New Roman" w:hAnsi="Times New Roman" w:cs="Times New Roman"/>
          <w:sz w:val="24"/>
          <w:szCs w:val="24"/>
        </w:rPr>
        <w:t xml:space="preserve">Manisa </w:t>
      </w:r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Odasına verilecektir. </w:t>
      </w:r>
    </w:p>
    <w:p w:rsidR="00C4523E" w:rsidRPr="007A5129" w:rsidRDefault="00C4523E" w:rsidP="006B3B8C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523E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4523E" w:rsidRPr="0029196D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4523E" w:rsidRPr="008F0A43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4523E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23E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845541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Manisa </w:t>
      </w:r>
    </w:p>
    <w:p w:rsidR="0029196D" w:rsidRDefault="00C4523E" w:rsidP="006B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Hekimleri</w:t>
      </w:r>
      <w:r w:rsidR="00845541">
        <w:rPr>
          <w:rFonts w:ascii="Times New Roman" w:hAnsi="Times New Roman" w:cs="Times New Roman"/>
          <w:sz w:val="24"/>
          <w:szCs w:val="24"/>
        </w:rPr>
        <w:t xml:space="preserve"> Odası</w:t>
      </w:r>
    </w:p>
    <w:sectPr w:rsidR="0029196D" w:rsidSect="006B3B8C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51E1C"/>
    <w:rsid w:val="0006240F"/>
    <w:rsid w:val="0007610E"/>
    <w:rsid w:val="000D424C"/>
    <w:rsid w:val="00196017"/>
    <w:rsid w:val="001C3EA1"/>
    <w:rsid w:val="001C46DA"/>
    <w:rsid w:val="00221AEE"/>
    <w:rsid w:val="00231AB0"/>
    <w:rsid w:val="00276BB6"/>
    <w:rsid w:val="0029196D"/>
    <w:rsid w:val="002A20A5"/>
    <w:rsid w:val="002B7CF8"/>
    <w:rsid w:val="002F2493"/>
    <w:rsid w:val="00322624"/>
    <w:rsid w:val="004276FE"/>
    <w:rsid w:val="00455A85"/>
    <w:rsid w:val="004569FA"/>
    <w:rsid w:val="00497A13"/>
    <w:rsid w:val="004D5E09"/>
    <w:rsid w:val="004E0982"/>
    <w:rsid w:val="005C4712"/>
    <w:rsid w:val="005F6C5B"/>
    <w:rsid w:val="00612FF9"/>
    <w:rsid w:val="00622BBB"/>
    <w:rsid w:val="006275E4"/>
    <w:rsid w:val="00642823"/>
    <w:rsid w:val="00662B3E"/>
    <w:rsid w:val="006700AD"/>
    <w:rsid w:val="00691B99"/>
    <w:rsid w:val="006B3B8C"/>
    <w:rsid w:val="006D0363"/>
    <w:rsid w:val="0071320D"/>
    <w:rsid w:val="007374F8"/>
    <w:rsid w:val="007449DD"/>
    <w:rsid w:val="0079699B"/>
    <w:rsid w:val="007A01FC"/>
    <w:rsid w:val="0080340B"/>
    <w:rsid w:val="00845541"/>
    <w:rsid w:val="00857F57"/>
    <w:rsid w:val="00863566"/>
    <w:rsid w:val="008636DF"/>
    <w:rsid w:val="00882DE2"/>
    <w:rsid w:val="008A3ABB"/>
    <w:rsid w:val="008E5E8E"/>
    <w:rsid w:val="008F0A43"/>
    <w:rsid w:val="0096123A"/>
    <w:rsid w:val="0099055D"/>
    <w:rsid w:val="009B3535"/>
    <w:rsid w:val="009B7575"/>
    <w:rsid w:val="009C1E5C"/>
    <w:rsid w:val="009D002D"/>
    <w:rsid w:val="00A4022B"/>
    <w:rsid w:val="00A40D97"/>
    <w:rsid w:val="00AA31B5"/>
    <w:rsid w:val="00AB337B"/>
    <w:rsid w:val="00AD77CE"/>
    <w:rsid w:val="00AE7AF2"/>
    <w:rsid w:val="00B10D46"/>
    <w:rsid w:val="00B16D73"/>
    <w:rsid w:val="00B51179"/>
    <w:rsid w:val="00B62F7C"/>
    <w:rsid w:val="00BA2DB7"/>
    <w:rsid w:val="00BA3570"/>
    <w:rsid w:val="00BC15B8"/>
    <w:rsid w:val="00BE6C93"/>
    <w:rsid w:val="00C06977"/>
    <w:rsid w:val="00C305BF"/>
    <w:rsid w:val="00C4523E"/>
    <w:rsid w:val="00CB0644"/>
    <w:rsid w:val="00CB4B57"/>
    <w:rsid w:val="00CC71F2"/>
    <w:rsid w:val="00CE052A"/>
    <w:rsid w:val="00CE24E5"/>
    <w:rsid w:val="00D41154"/>
    <w:rsid w:val="00D413C8"/>
    <w:rsid w:val="00D43049"/>
    <w:rsid w:val="00DB57D3"/>
    <w:rsid w:val="00DB6A11"/>
    <w:rsid w:val="00DD62EC"/>
    <w:rsid w:val="00E14C5E"/>
    <w:rsid w:val="00E3178B"/>
    <w:rsid w:val="00E349F2"/>
    <w:rsid w:val="00E432B7"/>
    <w:rsid w:val="00E5076A"/>
    <w:rsid w:val="00E914C5"/>
    <w:rsid w:val="00EC2C85"/>
    <w:rsid w:val="00ED64EC"/>
    <w:rsid w:val="00F13E7E"/>
    <w:rsid w:val="00F9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45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45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isa-vh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0475-688F-4D67-B01C-4485DA8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2016-09-23T06:35:00Z</cp:lastPrinted>
  <dcterms:created xsi:type="dcterms:W3CDTF">2023-01-11T13:35:00Z</dcterms:created>
  <dcterms:modified xsi:type="dcterms:W3CDTF">2023-01-11T13:35:00Z</dcterms:modified>
</cp:coreProperties>
</file>